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4" w:rsidRPr="00D733A4" w:rsidRDefault="00D733A4" w:rsidP="00D733A4">
      <w:pPr>
        <w:shd w:val="clear" w:color="auto" w:fill="FBFCFC"/>
        <w:spacing w:after="120"/>
        <w:textAlignment w:val="baseline"/>
        <w:outlineLvl w:val="0"/>
        <w:rPr>
          <w:b/>
          <w:bCs/>
          <w:caps/>
          <w:kern w:val="36"/>
          <w:sz w:val="30"/>
          <w:szCs w:val="30"/>
        </w:rPr>
      </w:pPr>
      <w:r w:rsidRPr="00D733A4">
        <w:rPr>
          <w:b/>
          <w:bCs/>
          <w:caps/>
          <w:kern w:val="36"/>
          <w:sz w:val="30"/>
          <w:szCs w:val="30"/>
        </w:rPr>
        <w:t>ЧТО СКРЫВАЕТСЯ ЗА БЕЗОБИДНЫМИ ИГРАМИ РЕБЕНКА.</w:t>
      </w:r>
      <w:bookmarkStart w:id="0" w:name="_GoBack"/>
      <w:bookmarkEnd w:id="0"/>
    </w:p>
    <w:p w:rsidR="00D733A4" w:rsidRPr="00D733A4" w:rsidRDefault="00D733A4" w:rsidP="00D733A4">
      <w:pPr>
        <w:shd w:val="clear" w:color="auto" w:fill="FBFCFC"/>
        <w:spacing w:line="288" w:lineRule="atLeast"/>
        <w:textAlignment w:val="baseline"/>
        <w:rPr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781050" cy="523875"/>
            <wp:effectExtent l="0" t="0" r="0" b="9525"/>
            <wp:docPr id="1" name="Рисунок 1" descr="http://i.rmo-msk.ru/u/pic/b9/8291d88f0e11e289c72d10826c674f/-/MM900354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mo-msk.ru/u/pic/b9/8291d88f0e11e289c72d10826c674f/-/MM90035439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>    Что скрывается за безобидными играми ребенка.</w:t>
      </w:r>
      <w:r w:rsidRPr="00D733A4">
        <w:rPr>
          <w:color w:val="666666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    Игра – естественный способ самовыражения ребенка.      То, КАК ребенок играет, может многое сказать о нем, его отношении с окружающими людьми.     Попробуйте понять,  о чем говорят игры  вашего ребенка.                                                                                                                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        Разрушительные игры – один из наиболее ярких показателей неприятностей в жизни малыша. Фрагментарность игры, возбужденный переход ребенка от одной игры к другой может указывать на чувство личного беспокойства, связанного с приближением к важной, болезненной теме.                        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        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>Дети, которые во время игры болтают без умолку или,  наоборот,  молчат, могут скрывать свои чувства.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 Если ребенок говорит о бедах и обидах от первого лица, не прячась в воображение, используя личные местоимения: «я», «мой папа», «моя сестра», «мой друг», «мой учитель», то это считается хорошим признаком.                                                                                    У детей, которые стремятся к безупречной чистоте и избегают контакта с грязными предметами в игре, всегда аккуратно раскладывают игрушки в одном и том же порядке, можно обнаружить ригидность, серьезно затрудняющую их личностный рост.                                                                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 xml:space="preserve">      Преобладание предметной игры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( 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бросание мяча, строительство или обустройство кукольного домика без использования кукол или животных ) свидетельствует о проблемах в межличностном общении, в коммуникативной сфере.                                                                                  Фантазийные, символические игры, поведение, сконцентрированное  на действующих лицах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( 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>разговоры о семье или личном опыте, игра с куклами или животными, самостоятельная или совместная ролевая игра), свидетельствуют о хорошем развитии ребенка.                                             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 xml:space="preserve">          Если ребенка больше интересуют старые, хорошо освоенные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>игры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 и он не желает осложнять их условия, то это может быть признаком повышенной тревожности, которая мешает получить новые впечатления и принимать новые условия. Или конкретный вид умений, востребованных в этой игре, не очень хорошо развит, и ребенок это чувствует. А может быть, ваш ребенок еще не наигрался в игры предыдущего возрастного периода и поэтому не спешит переходить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>к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 новым. В любом случае такое наблюдение должно заставить задуматься об эмоциональном состоянии ребенка, его физической и интеллектуальной развитости, способности к самоконтролю.      Разыгрывание ролей позволяет судить, насколько дети умеют видеть свои конфликты с разных точек зрения. Персонажи могут быть </w:t>
      </w:r>
      <w:r w:rsidRPr="00D733A4">
        <w:rPr>
          <w:color w:val="666666"/>
          <w:sz w:val="28"/>
          <w:szCs w:val="28"/>
          <w:bdr w:val="none" w:sz="0" w:space="0" w:color="auto" w:frame="1"/>
        </w:rPr>
        <w:lastRenderedPageBreak/>
        <w:t>полярными, например агрессор, преступник и жертва, или более близкими друг к другу: сестра и учительница. Считается, что ребенок играет две роли, когда использованы две различные установки: Змей Горыныч и Царевич, которого тот убивает. Если же ребенок изображает Змея Горыныча, чудовище и динозавра, значит, он выбирает одну роль – роль агрессора.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</w:rPr>
        <w:t>     </w:t>
      </w:r>
      <w:r w:rsidRPr="00D733A4">
        <w:rPr>
          <w:b/>
          <w:bCs/>
          <w:color w:val="666666"/>
        </w:rPr>
        <w:t>АГРЕССИЯ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Кусается, плюется, дерется, сквернословит, бросается игрушками.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-Кричит, колотит по какому – либо предмету, швыряет вещи.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Разыгрывает чью-то смерть, обсуждает намерение побить кого-то или отомстить.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Убивает символического агрессора.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Вырывает кукле волосы, причесывая ее.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Нарочно ломает игрушки.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-Кукла – ребенок бьет куклу – взрослого.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Машины гоняются друг за другом на огромной скорости.                                                                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> Страх, тревога.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Прячет фигурки.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Строит защитные стены, замки, заборы.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Не удается обратиться за помощью к положительным героям: доктор не может прийти, родители не могут защитить.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Кто-то потерялся или похоронен.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 xml:space="preserve">- Стихийное бедствие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( 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>ураган, землетрясение ), сражение в котором никто не уцелел.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>Самоуничижение, вина, стыд.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Причиняет себе боль, чтобы на него обратили внимание.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Говорит о себе как о «плохом мальчике» / «скверной девочке».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Наказывает себя.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Идентифицирует себя с отрицательным героем</w:t>
      </w:r>
      <w:r w:rsidRPr="00D733A4">
        <w:rPr>
          <w:color w:val="666666"/>
        </w:rPr>
        <w:t>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>Регрессия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Раскачивается в кресле, прижимая к себе мягкую игрушку.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Просит, чтобы его запеленали, укрыли одеялом, покормили.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Предлагает играть в прятки.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Причиняет боль себе, чтобы вы его пожалели.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Требует, чтобы его держали на руках и укачивали, как младенца, просит соску.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Хочет, чтобы его «уложили спать».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Свертывается калачиком.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Создает ситуации, когда его нужно спасать.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Не выпускает из рук мягкую игрушку.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 xml:space="preserve">Амбивалентное поведение </w:t>
      </w:r>
      <w:proofErr w:type="gramStart"/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 xml:space="preserve">( </w:t>
      </w:r>
      <w:proofErr w:type="gramEnd"/>
      <w:r w:rsidRPr="00D733A4">
        <w:rPr>
          <w:b/>
          <w:bCs/>
          <w:color w:val="666666"/>
          <w:sz w:val="28"/>
          <w:szCs w:val="28"/>
          <w:bdr w:val="none" w:sz="0" w:space="0" w:color="auto" w:frame="1"/>
        </w:rPr>
        <w:t>двойственное отношение к чему-либо)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Моет, причесывает, пеленает и переодевает куклу-малыша, при этом говорит, что хочет, чтобы малыш умер или пропал.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lastRenderedPageBreak/>
        <w:t>- Убивает игрушку, а затем оживляет ее.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Строит и разрушает.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- Страшные герои делают добро: например, чудовище целует добрые герои, наоборот, действуют разрушительно: доктор убивает, причиняет боль.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  Для родителей детская игра служит дополнительным источником информации об эмоциональном состоянии ребенка.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2"/>
          <w:szCs w:val="22"/>
          <w:bdr w:val="none" w:sz="0" w:space="0" w:color="auto" w:frame="1"/>
        </w:rPr>
        <w:t>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Выбирая игрушку, ребенок чаще всего отдает предпочтение персонажам, достаточно точно передающим его настроение в данный момент. Игрушки часто выступают в роли людей из окружения ребенка. Воспользовавшись этим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 ,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 xml:space="preserve"> можно узнать как строятся взаимоотношения ребенка с другими детьми и взрослыми ( в школе, во дворе).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Некоторые эпизоды в игре могут вызывать беспокойство (не всегда обоснованное).  Дети иногда ведут себя иррационально, безответственно и абсурдно. Их игры могут выглядеть странными и даже безумными. Не спешите делать выводы. Наблюдайте.                                                  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Внимание: Игровая диагностика и игровая терапия могут проводиться только профессиональными психологами.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</w:t>
      </w:r>
    </w:p>
    <w:p w:rsidR="00D733A4" w:rsidRDefault="00D733A4" w:rsidP="00D733A4">
      <w:pPr>
        <w:spacing w:line="288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Используемая литература: Энциклопедия для родителе</w:t>
      </w:r>
      <w:r>
        <w:rPr>
          <w:color w:val="666666"/>
          <w:sz w:val="28"/>
          <w:szCs w:val="28"/>
          <w:bdr w:val="none" w:sz="0" w:space="0" w:color="auto" w:frame="1"/>
        </w:rPr>
        <w:t>й</w:t>
      </w:r>
      <w:proofErr w:type="gramStart"/>
      <w:r>
        <w:rPr>
          <w:color w:val="666666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color w:val="666666"/>
          <w:sz w:val="28"/>
          <w:szCs w:val="28"/>
          <w:bdr w:val="none" w:sz="0" w:space="0" w:color="auto" w:frame="1"/>
        </w:rPr>
        <w:t>     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 xml:space="preserve">    Профессор М.М. </w:t>
      </w:r>
      <w:proofErr w:type="gramStart"/>
      <w:r w:rsidRPr="00D733A4">
        <w:rPr>
          <w:color w:val="666666"/>
          <w:sz w:val="28"/>
          <w:szCs w:val="28"/>
          <w:bdr w:val="none" w:sz="0" w:space="0" w:color="auto" w:frame="1"/>
        </w:rPr>
        <w:t>Безруких</w:t>
      </w:r>
      <w:proofErr w:type="gramEnd"/>
      <w:r w:rsidRPr="00D733A4">
        <w:rPr>
          <w:color w:val="666666"/>
          <w:sz w:val="28"/>
          <w:szCs w:val="28"/>
          <w:bdr w:val="none" w:sz="0" w:space="0" w:color="auto" w:frame="1"/>
        </w:rPr>
        <w:t>. Москва ЭКСМО 2010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  <w:sz w:val="28"/>
          <w:szCs w:val="28"/>
          <w:bdr w:val="none" w:sz="0" w:space="0" w:color="auto" w:frame="1"/>
        </w:rPr>
        <w:t> </w:t>
      </w:r>
    </w:p>
    <w:p w:rsidR="00D733A4" w:rsidRPr="00D733A4" w:rsidRDefault="00D733A4" w:rsidP="00D733A4">
      <w:pPr>
        <w:spacing w:line="288" w:lineRule="atLeast"/>
        <w:textAlignment w:val="baseline"/>
        <w:rPr>
          <w:color w:val="666666"/>
        </w:rPr>
      </w:pPr>
      <w:r w:rsidRPr="00D733A4">
        <w:rPr>
          <w:color w:val="666666"/>
        </w:rPr>
        <w:t> </w:t>
      </w:r>
    </w:p>
    <w:p w:rsidR="00461607" w:rsidRDefault="00461607"/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4"/>
    <w:rsid w:val="00011DF6"/>
    <w:rsid w:val="00126BDE"/>
    <w:rsid w:val="00461607"/>
    <w:rsid w:val="0093293C"/>
    <w:rsid w:val="00D733A4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3A4"/>
    <w:rPr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D733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33A4"/>
    <w:rPr>
      <w:b/>
      <w:bCs/>
    </w:rPr>
  </w:style>
  <w:style w:type="character" w:customStyle="1" w:styleId="apple-converted-space">
    <w:name w:val="apple-converted-space"/>
    <w:basedOn w:val="a0"/>
    <w:rsid w:val="00D733A4"/>
  </w:style>
  <w:style w:type="paragraph" w:styleId="a6">
    <w:name w:val="Balloon Text"/>
    <w:basedOn w:val="a"/>
    <w:link w:val="a7"/>
    <w:uiPriority w:val="99"/>
    <w:semiHidden/>
    <w:unhideWhenUsed/>
    <w:rsid w:val="00D73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3A4"/>
    <w:rPr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D733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33A4"/>
    <w:rPr>
      <w:b/>
      <w:bCs/>
    </w:rPr>
  </w:style>
  <w:style w:type="character" w:customStyle="1" w:styleId="apple-converted-space">
    <w:name w:val="apple-converted-space"/>
    <w:basedOn w:val="a0"/>
    <w:rsid w:val="00D733A4"/>
  </w:style>
  <w:style w:type="paragraph" w:styleId="a6">
    <w:name w:val="Balloon Text"/>
    <w:basedOn w:val="a"/>
    <w:link w:val="a7"/>
    <w:uiPriority w:val="99"/>
    <w:semiHidden/>
    <w:unhideWhenUsed/>
    <w:rsid w:val="00D73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7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2015-10-27T09:37:00Z</dcterms:created>
  <dcterms:modified xsi:type="dcterms:W3CDTF">2015-10-27T09:37:00Z</dcterms:modified>
</cp:coreProperties>
</file>